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75" w:rsidRDefault="003A6375" w:rsidP="004C2EB8">
      <w:pPr>
        <w:pStyle w:val="a3"/>
        <w:jc w:val="right"/>
        <w:rPr>
          <w:rFonts w:ascii="Times New Roman" w:hAnsi="Times New Roman" w:cs="Times New Roman"/>
        </w:rPr>
      </w:pPr>
    </w:p>
    <w:p w:rsidR="003A6375" w:rsidRDefault="003A6375" w:rsidP="004C2EB8">
      <w:pPr>
        <w:pStyle w:val="a3"/>
        <w:jc w:val="right"/>
        <w:rPr>
          <w:rFonts w:ascii="Times New Roman" w:hAnsi="Times New Roman" w:cs="Times New Roman"/>
        </w:rPr>
      </w:pPr>
    </w:p>
    <w:p w:rsidR="004C2EB8" w:rsidRDefault="004661CD" w:rsidP="004C2EB8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Приложение №1 </w:t>
      </w:r>
    </w:p>
    <w:p w:rsidR="00996AA7" w:rsidRDefault="004661CD" w:rsidP="004C2EB8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к </w:t>
      </w:r>
      <w:r w:rsidR="0009229F">
        <w:rPr>
          <w:rFonts w:ascii="Times New Roman" w:hAnsi="Times New Roman" w:cs="Times New Roman"/>
        </w:rPr>
        <w:t>П</w:t>
      </w:r>
      <w:r w:rsidRPr="004C2EB8">
        <w:rPr>
          <w:rFonts w:ascii="Times New Roman" w:hAnsi="Times New Roman" w:cs="Times New Roman"/>
        </w:rPr>
        <w:t>орядку составления и утверждения</w:t>
      </w:r>
    </w:p>
    <w:p w:rsidR="0009229F" w:rsidRDefault="004661CD" w:rsidP="00996AA7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 плана </w:t>
      </w:r>
      <w:proofErr w:type="gramStart"/>
      <w:r w:rsidRPr="004C2EB8">
        <w:rPr>
          <w:rFonts w:ascii="Times New Roman" w:hAnsi="Times New Roman" w:cs="Times New Roman"/>
        </w:rPr>
        <w:t>финансово-хозяйственной</w:t>
      </w:r>
      <w:proofErr w:type="gramEnd"/>
      <w:r w:rsidR="00996AA7">
        <w:rPr>
          <w:rFonts w:ascii="Times New Roman" w:hAnsi="Times New Roman" w:cs="Times New Roman"/>
        </w:rPr>
        <w:t xml:space="preserve"> </w:t>
      </w:r>
    </w:p>
    <w:p w:rsidR="0009229F" w:rsidRDefault="004661CD" w:rsidP="0009229F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деятельности </w:t>
      </w:r>
      <w:proofErr w:type="gramStart"/>
      <w:r w:rsidRPr="004C2EB8">
        <w:rPr>
          <w:rFonts w:ascii="Times New Roman" w:hAnsi="Times New Roman" w:cs="Times New Roman"/>
        </w:rPr>
        <w:t>муниципальных</w:t>
      </w:r>
      <w:proofErr w:type="gramEnd"/>
    </w:p>
    <w:p w:rsidR="00996AA7" w:rsidRDefault="004661CD" w:rsidP="0009229F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 xml:space="preserve"> бюджетных учреждений,</w:t>
      </w:r>
      <w:r w:rsidR="0009229F">
        <w:rPr>
          <w:rFonts w:ascii="Times New Roman" w:hAnsi="Times New Roman" w:cs="Times New Roman"/>
        </w:rPr>
        <w:t xml:space="preserve"> </w:t>
      </w:r>
      <w:r w:rsidRPr="004C2EB8">
        <w:rPr>
          <w:rFonts w:ascii="Times New Roman" w:hAnsi="Times New Roman" w:cs="Times New Roman"/>
        </w:rPr>
        <w:t xml:space="preserve">находящихся в ведении </w:t>
      </w:r>
    </w:p>
    <w:p w:rsidR="004661CD" w:rsidRDefault="004661CD" w:rsidP="00996AA7">
      <w:pPr>
        <w:pStyle w:val="a3"/>
        <w:jc w:val="right"/>
        <w:rPr>
          <w:rFonts w:ascii="Times New Roman" w:hAnsi="Times New Roman" w:cs="Times New Roman"/>
        </w:rPr>
      </w:pPr>
      <w:r w:rsidRPr="004C2EB8">
        <w:rPr>
          <w:rFonts w:ascii="Times New Roman" w:hAnsi="Times New Roman" w:cs="Times New Roman"/>
        </w:rPr>
        <w:t>Калевальского муниципального района</w:t>
      </w: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</w:rPr>
      </w:pP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  <w:b/>
        </w:rPr>
      </w:pPr>
      <w:r w:rsidRPr="0009229F">
        <w:rPr>
          <w:rFonts w:ascii="Times New Roman" w:hAnsi="Times New Roman" w:cs="Times New Roman"/>
          <w:b/>
        </w:rPr>
        <w:t>УТВЕРЖАЮ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b/>
        </w:rPr>
      </w:pP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u w:val="single"/>
        </w:rPr>
      </w:pPr>
      <w:r w:rsidRPr="0009229F">
        <w:rPr>
          <w:rFonts w:ascii="Times New Roman" w:hAnsi="Times New Roman" w:cs="Times New Roman"/>
          <w:u w:val="single"/>
        </w:rPr>
        <w:t>Заместитель Главы Калевальского муниципального района</w:t>
      </w:r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vertAlign w:val="superscript"/>
        </w:rPr>
      </w:pPr>
      <w:r w:rsidRPr="0009229F">
        <w:rPr>
          <w:rFonts w:ascii="Times New Roman" w:hAnsi="Times New Roman" w:cs="Times New Roman"/>
          <w:vertAlign w:val="superscript"/>
        </w:rPr>
        <w:t>(наименование должности лица, утверждающего документ)</w:t>
      </w:r>
    </w:p>
    <w:p w:rsidR="0009229F" w:rsidRDefault="0009229F" w:rsidP="00996AA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</w:t>
      </w:r>
      <w:proofErr w:type="spellStart"/>
      <w:r w:rsidR="00221ECF">
        <w:rPr>
          <w:rFonts w:ascii="Times New Roman" w:hAnsi="Times New Roman" w:cs="Times New Roman"/>
          <w:u w:val="single"/>
        </w:rPr>
        <w:t>Н.И.Станкевичус</w:t>
      </w:r>
      <w:proofErr w:type="spellEnd"/>
    </w:p>
    <w:p w:rsidR="0009229F" w:rsidRPr="0009229F" w:rsidRDefault="0009229F" w:rsidP="00996AA7">
      <w:pPr>
        <w:pStyle w:val="a3"/>
        <w:jc w:val="right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  <w:vertAlign w:val="superscript"/>
        </w:rPr>
        <w:t>мп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 w:rsidRPr="0009229F">
        <w:rPr>
          <w:rFonts w:ascii="Times New Roman" w:hAnsi="Times New Roman" w:cs="Times New Roman"/>
          <w:vertAlign w:val="superscript"/>
        </w:rPr>
        <w:t xml:space="preserve">(подпись)                 </w:t>
      </w: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09229F">
        <w:rPr>
          <w:rFonts w:ascii="Times New Roman" w:hAnsi="Times New Roman" w:cs="Times New Roman"/>
          <w:vertAlign w:val="superscript"/>
        </w:rPr>
        <w:t xml:space="preserve">                 (расшифровка подписи)</w:t>
      </w:r>
    </w:p>
    <w:p w:rsidR="00996AA7" w:rsidRPr="004C2EB8" w:rsidRDefault="00996AA7" w:rsidP="00996AA7">
      <w:pPr>
        <w:pStyle w:val="a3"/>
        <w:jc w:val="right"/>
        <w:rPr>
          <w:rFonts w:ascii="Times New Roman" w:hAnsi="Times New Roman" w:cs="Times New Roman"/>
        </w:rPr>
      </w:pPr>
    </w:p>
    <w:p w:rsidR="0009229F" w:rsidRDefault="0009229F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AE2BE7" w:rsidRPr="004661CD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4661CD">
        <w:rPr>
          <w:rFonts w:ascii="Times New Roman" w:hAnsi="Times New Roman" w:cs="Times New Roman"/>
          <w:b/>
          <w:bCs/>
          <w:sz w:val="24"/>
          <w:szCs w:val="36"/>
        </w:rPr>
        <w:t>ПЛАН ФИНАНСОВО-ХОЗЯЙСТВЕННОЙ ДЕЯТЕЛЬНОСТИ</w:t>
      </w:r>
    </w:p>
    <w:p w:rsidR="00AE2BE7" w:rsidRPr="004661CD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4661CD">
        <w:rPr>
          <w:rFonts w:ascii="Times New Roman" w:hAnsi="Times New Roman" w:cs="Times New Roman"/>
          <w:b/>
          <w:bCs/>
          <w:sz w:val="24"/>
          <w:szCs w:val="36"/>
        </w:rPr>
        <w:t>на 20</w:t>
      </w:r>
      <w:r w:rsidR="003A6375">
        <w:rPr>
          <w:rFonts w:ascii="Times New Roman" w:hAnsi="Times New Roman" w:cs="Times New Roman"/>
          <w:b/>
          <w:bCs/>
          <w:sz w:val="24"/>
          <w:szCs w:val="36"/>
        </w:rPr>
        <w:t>17</w:t>
      </w:r>
      <w:r w:rsidRPr="004661CD">
        <w:rPr>
          <w:rFonts w:ascii="Times New Roman" w:hAnsi="Times New Roman" w:cs="Times New Roman"/>
          <w:b/>
          <w:bCs/>
          <w:sz w:val="24"/>
          <w:szCs w:val="36"/>
        </w:rPr>
        <w:t xml:space="preserve"> год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jc w:val="center"/>
        <w:tblInd w:w="-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0"/>
        <w:gridCol w:w="60"/>
        <w:gridCol w:w="1577"/>
        <w:gridCol w:w="136"/>
        <w:gridCol w:w="1005"/>
      </w:tblGrid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3A6375" w:rsidP="009B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1</w:t>
            </w:r>
            <w:r w:rsidR="00464725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 xml:space="preserve"> » января 2017 г.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Форма по К</w:t>
            </w:r>
            <w:r w:rsidR="003A6375">
              <w:rPr>
                <w:rFonts w:ascii="Times New Roman" w:hAnsi="Times New Roman" w:cs="Times New Roman"/>
                <w:szCs w:val="24"/>
              </w:rPr>
              <w:t>В</w:t>
            </w:r>
            <w:r w:rsidRPr="004661CD">
              <w:rPr>
                <w:rFonts w:ascii="Times New Roman" w:hAnsi="Times New Roman" w:cs="Times New Roman"/>
                <w:szCs w:val="24"/>
              </w:rPr>
              <w:t>Д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  <w:r w:rsidR="009B440D">
              <w:rPr>
                <w:rFonts w:ascii="Times New Roman" w:hAnsi="Times New Roman" w:cs="Times New Roman"/>
                <w:szCs w:val="24"/>
              </w:rPr>
              <w:t>МБУ ДО «Калевальская РДЮСШ»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A6375">
              <w:rPr>
                <w:rFonts w:ascii="Times New Roman" w:hAnsi="Times New Roman" w:cs="Times New Roman"/>
                <w:szCs w:val="24"/>
              </w:rPr>
              <w:t>.01.2017</w:t>
            </w: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по ОКПО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Наименование государственного бюджетного учреждения (подразделения)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9B440D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1017901414/101701001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4661CD" w:rsidRDefault="0009229F" w:rsidP="0046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ИНН / КПП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9F" w:rsidRPr="004661CD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 « Калевальский национальный район» Администрация Калевальского муниципального района»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Глава по БК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661CD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Наименование органа, осуществляющего функции и полномочия учредителя</w:t>
            </w:r>
          </w:p>
          <w:p w:rsidR="0009229F" w:rsidRPr="003A6375" w:rsidRDefault="0009229F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375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  <w:r w:rsidR="003A6375" w:rsidRPr="003A6375">
              <w:rPr>
                <w:rFonts w:ascii="Times New Roman" w:hAnsi="Times New Roman" w:cs="Times New Roman"/>
                <w:szCs w:val="24"/>
              </w:rPr>
              <w:t>РК, Калевальский район п.</w:t>
            </w:r>
            <w:r w:rsidR="003A6375">
              <w:rPr>
                <w:rFonts w:ascii="Times New Roman" w:hAnsi="Times New Roman" w:cs="Times New Roman"/>
                <w:szCs w:val="24"/>
              </w:rPr>
              <w:t>К</w:t>
            </w:r>
            <w:r w:rsidR="003A6375" w:rsidRPr="003A6375">
              <w:rPr>
                <w:rFonts w:ascii="Times New Roman" w:hAnsi="Times New Roman" w:cs="Times New Roman"/>
                <w:szCs w:val="24"/>
              </w:rPr>
              <w:t>алевала</w:t>
            </w:r>
            <w:r w:rsidR="009B440D">
              <w:rPr>
                <w:rFonts w:ascii="Times New Roman" w:hAnsi="Times New Roman" w:cs="Times New Roman"/>
                <w:szCs w:val="24"/>
              </w:rPr>
              <w:t xml:space="preserve"> ул. Арви Нумми д. 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 </w:t>
            </w:r>
            <w:hyperlink r:id="rId5" w:anchor="l0" w:history="1">
              <w:r w:rsidRPr="004661CD">
                <w:rPr>
                  <w:rFonts w:ascii="Times New Roman" w:hAnsi="Times New Roman" w:cs="Times New Roman"/>
                  <w:szCs w:val="24"/>
                </w:rPr>
                <w:t>ОКАТО</w:t>
              </w:r>
            </w:hyperlink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29F" w:rsidRPr="004661CD" w:rsidTr="0009229F">
        <w:trPr>
          <w:jc w:val="center"/>
        </w:trPr>
        <w:tc>
          <w:tcPr>
            <w:tcW w:w="7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9F" w:rsidRPr="0009229F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92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фактического местонахождения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 </w:t>
            </w:r>
            <w:hyperlink r:id="rId6" w:anchor="l4" w:history="1">
              <w:r w:rsidRPr="004661CD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9F" w:rsidRPr="004661CD" w:rsidRDefault="0009229F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383 </w:t>
            </w:r>
          </w:p>
        </w:tc>
      </w:tr>
    </w:tbl>
    <w:p w:rsidR="003A6375" w:rsidRDefault="003A6375" w:rsidP="003A6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29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75" w:rsidRDefault="003A6375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Сведения о деятельности государственного бюджетного учреждения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Цели деятельности государственного бюджетного учреждения (подразделения):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 государственного бюджетного учреждения (подразделения):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Перечень услуг (работ), осуществляемых, в том числе на платной основе: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2270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Показатели финансового состояния государственного бюджетного учреждения (подразделения)</w:t>
      </w:r>
    </w:p>
    <w:p w:rsidR="00227075" w:rsidRPr="00227075" w:rsidRDefault="00227075" w:rsidP="002270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500"/>
      </w:tblGrid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Нефинансовые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2686938,45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Общая балансовая стоимость недвижимого государственного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800342,97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Стоимость имущества, закрепленного собственником имущества за государственным бюджетным учреждением на праве оперативного управления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2686938,45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Стоимость имущества, приобретенного государственным бюджетным учреждением (подразделением) за счет выделенных собственником имущества учреждения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Стоимость имущества, приобретенного государственным бюджетным учреждением (подразделением) за счет доходов, полученных от приносящей доход деятельности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Остаточная стоимость недвижимого государственного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Общая балансовая стоимость движимого государственного имущества,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1886595,48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543414,95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 Остаточная стоимость особо ценного движимого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Финансовые активы,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Денежные средства государственного бюджетного учреждения,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Денежные средства государственного бюджетного учреждения на лицевых счетах (счетах)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Иные финансовые инструменты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Дебиторская задолженность по выданным авансам, перечисленным за счет средств, полученных из федерального 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2.3.1.8. по выданным авансам на приобретение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Дебиторская задолженность по выданным авансам, перечисленным за счет средств,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2.3.2.1. по выданным авансам на услуги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2.3.2.2. по выданным авансам на транспортные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2.3.2.3. по выданным авансам на коммунальные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2.3.2.4. по выданным авансам на услуги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2.3.2.5. по выданным авансам на прочие услуги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2.3.2.6. по выданным авансам на приобретение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2.3.2.7. по выданным авансам на приобретение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2.3.2.8. по выданным авансам на приобретение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2.3.2.9. по выданным авансам на приобретение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2.3.2.10. по выданным авансам на прочие расходы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Прочая дебиторская задолженность по расходам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Дебиторская задолженность по доходам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Нефинансовые и финансовые активы (строка 410 формы 0503730)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Обязательства,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Долговые обязательства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Просроченная кредиторская задолженность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Кредиторская задолженность по расчетам с поставщиками и подрядчиками за счет средств, полученных из федерального бюджета,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72680,93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72250,46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78164,73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3.3.9. по приобретению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230E3E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Кредиторская задолженность по расчетам с поставщиками и подрядчиками за счет доходов, полученных от приносящей доход деятельности,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3.4.1. по начислениям на выплаты по оплате труда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3.4.2. по оплате услуг связи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3.4.3. по оплате транспортных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3.4.4. по оплате коммунальных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3.4.5. по оплате услуг по содержанию имущества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3.4.6. по оплате прочих услуг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3.4.7. по приобретению основных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3.4.8. по приобретению нематериальных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3.4.9. по приобретению непроизведенных активов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3.4.10. по приобретению материальных запасов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3.4.11. по оплате прочих расходов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3.4.12. по платежам в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3.4.13. по прочим расчетам с кредиторами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23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11F5" w:rsidSect="0009229F">
          <w:pgSz w:w="12240" w:h="15840"/>
          <w:pgMar w:top="568" w:right="850" w:bottom="426" w:left="1701" w:header="720" w:footer="720" w:gutter="0"/>
          <w:cols w:space="720"/>
          <w:noEndnote/>
        </w:sect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III. Показатели по поступлениям и выплатам государственного бюджетного учреждения (подразделения)</w:t>
      </w:r>
    </w:p>
    <w:p w:rsidR="004661CD" w:rsidRPr="004661CD" w:rsidRDefault="004661CD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500"/>
        <w:gridCol w:w="1592"/>
        <w:gridCol w:w="855"/>
        <w:gridCol w:w="1684"/>
        <w:gridCol w:w="1651"/>
        <w:gridCol w:w="1438"/>
        <w:gridCol w:w="1355"/>
        <w:gridCol w:w="833"/>
        <w:gridCol w:w="833"/>
      </w:tblGrid>
      <w:tr w:rsidR="00AE2BE7" w:rsidTr="00AE2BE7">
        <w:trPr>
          <w:jc w:val="center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обеспечения, руб.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субсидия на финансовое обеспечение выполнения государственного задания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субсидии, предоставляемые в соответствии с абзацем вторым </w:t>
            </w:r>
            <w:hyperlink r:id="rId7" w:anchor="l12780" w:history="1">
              <w:r w:rsidRPr="004661CD">
                <w:rPr>
                  <w:rFonts w:ascii="Times New Roman" w:hAnsi="Times New Roman" w:cs="Times New Roman"/>
                  <w:szCs w:val="24"/>
                  <w:u w:val="single"/>
                </w:rPr>
                <w:t>пункта 1</w:t>
              </w:r>
            </w:hyperlink>
            <w:r w:rsidRPr="004661CD">
              <w:rPr>
                <w:rFonts w:ascii="Times New Roman" w:hAnsi="Times New Roman" w:cs="Times New Roman"/>
                <w:szCs w:val="24"/>
              </w:rPr>
              <w:t xml:space="preserve"> статьи 78.1 Бюджетного кодекса Российской Федерации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субсидии на осуществление капитальных вложений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средства обязательного медицинского страхования 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поступления от оказания услуг (выполнения работ) на платной основе и от иной приносящей доход деятельности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всего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 xml:space="preserve">из них гранты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доходов,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BC1758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BC1758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3796000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D1068D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D1068D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собственности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услуг, 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BC1758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2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N 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BC1758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D1068D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N 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штрафов, пеней, иных сумм принудительного изъятия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наднациональных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правительств иностранных государств, международных финансовых организаций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субсидии, предоставленные из бюджета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операций с активами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3796000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выплаты персоналу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3418453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6472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25">
              <w:rPr>
                <w:rFonts w:ascii="Times New Roman" w:hAnsi="Times New Roman" w:cs="Times New Roman"/>
                <w:sz w:val="24"/>
                <w:szCs w:val="24"/>
              </w:rPr>
              <w:t>3418453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2592528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2592528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775925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775925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DB2A41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налогов, сборов и иных платежей,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и сборов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4F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организациям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(кроме расходов на закупку товаров, работ, услуг)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347547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и опытно-конструкторские работы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DB2A41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DB2A41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269547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за 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работы, услуги по содержанию имущества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97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697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нематериальных активов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3A637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материальных запасов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697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финансовых активов,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финансовых активов,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выбытия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4F0DF0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DF0">
              <w:rPr>
                <w:rFonts w:ascii="Times New Roman" w:hAnsi="Times New Roman" w:cs="Times New Roman"/>
                <w:sz w:val="24"/>
                <w:szCs w:val="24"/>
              </w:rPr>
              <w:t>187,51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E7" w:rsidTr="00AE2BE7">
        <w:trPr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IV. Показатели выплат по расходам на закупку товаров, работ, услуг государственного бюджетного учреждения (подразделения)</w:t>
      </w: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500"/>
        <w:gridCol w:w="759"/>
        <w:gridCol w:w="1186"/>
        <w:gridCol w:w="983"/>
        <w:gridCol w:w="983"/>
        <w:gridCol w:w="1186"/>
        <w:gridCol w:w="983"/>
        <w:gridCol w:w="983"/>
        <w:gridCol w:w="1186"/>
        <w:gridCol w:w="983"/>
        <w:gridCol w:w="983"/>
      </w:tblGrid>
      <w:tr w:rsidR="00AE2BE7" w:rsidRPr="000811F5" w:rsidTr="000811F5">
        <w:trPr>
          <w:jc w:val="center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Код строки 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Год начала закупки </w:t>
            </w:r>
          </w:p>
        </w:tc>
        <w:tc>
          <w:tcPr>
            <w:tcW w:w="9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Сумма выплат по расходам на закупку товаров, работ и услуг, руб.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всего на закупки </w:t>
            </w:r>
          </w:p>
        </w:tc>
        <w:tc>
          <w:tcPr>
            <w:tcW w:w="6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том числе;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соответствии с Федеральным законом </w:t>
            </w:r>
            <w:hyperlink r:id="rId8" w:anchor="l0" w:history="1">
              <w:r w:rsidRPr="000811F5">
                <w:rPr>
                  <w:rFonts w:ascii="Times New Roman" w:hAnsi="Times New Roman" w:cs="Times New Roman"/>
                  <w:szCs w:val="24"/>
                  <w:u w:val="single"/>
                </w:rPr>
                <w:t>от 5 апреля 2013 г. N 44-ФЗ</w:t>
              </w:r>
            </w:hyperlink>
            <w:r w:rsidRPr="000811F5">
              <w:rPr>
                <w:rFonts w:ascii="Times New Roman" w:hAnsi="Times New Roman" w:cs="Times New Roman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соответствии с Федеральным законом </w:t>
            </w:r>
            <w:hyperlink r:id="rId9" w:anchor="l0" w:history="1">
              <w:r w:rsidRPr="000811F5">
                <w:rPr>
                  <w:rFonts w:ascii="Times New Roman" w:hAnsi="Times New Roman" w:cs="Times New Roman"/>
                  <w:szCs w:val="24"/>
                  <w:u w:val="single"/>
                </w:rPr>
                <w:t>от 18 июля 2011 г. N 223-ФЗ</w:t>
              </w:r>
            </w:hyperlink>
            <w:r w:rsidRPr="000811F5">
              <w:rPr>
                <w:rFonts w:ascii="Times New Roman" w:hAnsi="Times New Roman" w:cs="Times New Roman"/>
                <w:szCs w:val="24"/>
              </w:rPr>
              <w:t xml:space="preserve"> "О закупках товаров, работ, услуг отдельными видами юридических лиц"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17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17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 xml:space="preserve">17 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18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3A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>на 20</w:t>
            </w:r>
            <w:r w:rsidR="003A6375">
              <w:rPr>
                <w:rFonts w:ascii="Times New Roman" w:hAnsi="Times New Roman" w:cs="Times New Roman"/>
                <w:szCs w:val="24"/>
              </w:rPr>
              <w:t>19</w:t>
            </w:r>
            <w:r w:rsidRPr="000811F5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очередной финансовый 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1-ый год планового периода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2-ой год планового периода </w:t>
            </w:r>
          </w:p>
        </w:tc>
      </w:tr>
      <w:tr w:rsidR="00AE2BE7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11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Pr="000811F5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12 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Выплаты по расходам на закупку товаров, работ, услуг,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0001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в том числе: на оплату контрактов, заключенных до начала очередного финансового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1001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3A6375" w:rsidRPr="000811F5" w:rsidTr="000811F5"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на закупку товаров, работ, услуг по году начала закупки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11F5">
              <w:rPr>
                <w:rFonts w:ascii="Times New Roman" w:hAnsi="Times New Roman" w:cs="Times New Roman"/>
                <w:szCs w:val="24"/>
              </w:rPr>
              <w:t xml:space="preserve">2001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3A6375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Pr="000811F5" w:rsidRDefault="005B1164" w:rsidP="005B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164">
              <w:rPr>
                <w:rFonts w:ascii="Times New Roman" w:hAnsi="Times New Roman" w:cs="Times New Roman"/>
                <w:szCs w:val="24"/>
              </w:rPr>
              <w:t>364300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375" w:rsidRDefault="003A6375" w:rsidP="003A6375">
            <w:pPr>
              <w:jc w:val="center"/>
            </w:pPr>
            <w:r w:rsidRPr="008E381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F5" w:rsidRDefault="000811F5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br w:type="page"/>
      </w:r>
    </w:p>
    <w:p w:rsidR="000811F5" w:rsidRDefault="000811F5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  <w:sectPr w:rsidR="000811F5" w:rsidSect="003A6375">
          <w:pgSz w:w="15840" w:h="12240" w:orient="landscape"/>
          <w:pgMar w:top="568" w:right="709" w:bottom="426" w:left="1134" w:header="720" w:footer="720" w:gutter="0"/>
          <w:cols w:space="720"/>
          <w:noEndnote/>
        </w:sect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V. Сведения о средствах, поступающих во временное распоряжение государственного бюджетного учреждения (подразделения)</w:t>
      </w:r>
    </w:p>
    <w:p w:rsidR="00AE2BE7" w:rsidRPr="004661CD" w:rsidRDefault="00AE2BE7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1500"/>
        <w:gridCol w:w="1500"/>
      </w:tblGrid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BE7" w:rsidTr="00AE2BE7">
        <w:trPr>
          <w:jc w:val="center"/>
        </w:trPr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VI. Справочная информация</w:t>
      </w:r>
    </w:p>
    <w:p w:rsidR="00AE2BE7" w:rsidRPr="004661CD" w:rsidRDefault="00AE2BE7" w:rsidP="004661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публичных обязательств,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EC6973" w:rsidP="00EC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E2BE7" w:rsidTr="00AE2BE7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поступивших во временное распоряжение, всего: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E7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AE2BE7" w:rsidRDefault="00AE2BE7" w:rsidP="00AE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E7" w:rsidRDefault="00AE2BE7" w:rsidP="00AE2BE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Руководитель государственного бюджетного учреждения (подразделения)</w:t>
            </w:r>
          </w:p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6E4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  <w:p w:rsidR="00AE2BE7" w:rsidRPr="006726E4" w:rsidRDefault="006726E4" w:rsidP="00672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Ю.В.Шилов</w:t>
            </w:r>
            <w:proofErr w:type="spellEnd"/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Заместитель руководителя государственного бюджетного учреждения (подразделения) по финансовым вопросам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Главный бухгалтер государственного бюджетного учреждения (подразделения)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6E4" w:rsidRDefault="006726E4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E2BE7" w:rsidRPr="004661CD" w:rsidRDefault="006726E4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Cs w:val="24"/>
              </w:rPr>
              <w:t>О.В.Кукелева</w:t>
            </w:r>
            <w:proofErr w:type="spellEnd"/>
            <w:r w:rsidR="00AE2BE7"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тел. ________</w:t>
            </w:r>
            <w:r w:rsidR="00792645">
              <w:rPr>
                <w:rFonts w:ascii="Times New Roman" w:hAnsi="Times New Roman" w:cs="Times New Roman"/>
                <w:szCs w:val="24"/>
              </w:rPr>
              <w:t>____</w:t>
            </w:r>
            <w:r w:rsidRPr="004661CD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AE2BE7" w:rsidRPr="004661CD" w:rsidTr="00AE2BE7">
        <w:trPr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"__" 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AE2BE7" w:rsidRPr="004661CD" w:rsidRDefault="00AE2BE7" w:rsidP="00A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1C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:rsidR="00AE2BE7" w:rsidRDefault="00AE2BE7"/>
    <w:sectPr w:rsidR="00AE2BE7" w:rsidSect="000811F5">
      <w:pgSz w:w="12240" w:h="15840"/>
      <w:pgMar w:top="1134" w:right="85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E7"/>
    <w:rsid w:val="000811F5"/>
    <w:rsid w:val="0009229F"/>
    <w:rsid w:val="001D669D"/>
    <w:rsid w:val="00221ECF"/>
    <w:rsid w:val="00227075"/>
    <w:rsid w:val="00230E3E"/>
    <w:rsid w:val="00396FCD"/>
    <w:rsid w:val="003A6375"/>
    <w:rsid w:val="00464725"/>
    <w:rsid w:val="004661CD"/>
    <w:rsid w:val="004C2EB8"/>
    <w:rsid w:val="004F0DF0"/>
    <w:rsid w:val="005B1164"/>
    <w:rsid w:val="006726E4"/>
    <w:rsid w:val="00792645"/>
    <w:rsid w:val="00846BED"/>
    <w:rsid w:val="00900349"/>
    <w:rsid w:val="00971D3C"/>
    <w:rsid w:val="00996AA7"/>
    <w:rsid w:val="009B440D"/>
    <w:rsid w:val="00AE2BE7"/>
    <w:rsid w:val="00BC1758"/>
    <w:rsid w:val="00CB704B"/>
    <w:rsid w:val="00D1068D"/>
    <w:rsid w:val="00DB2A41"/>
    <w:rsid w:val="00EB0065"/>
    <w:rsid w:val="00EC6973"/>
    <w:rsid w:val="00E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48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44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22567" TargetMode="External"/><Relationship Id="rId10" Type="http://schemas.openxmlformats.org/officeDocument/2006/relationships/hyperlink" Target="https://normativ.kontur.ru/document?moduleid=1&amp;documentid=264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2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Шаповалова</dc:creator>
  <cp:lastModifiedBy>админ</cp:lastModifiedBy>
  <cp:revision>11</cp:revision>
  <cp:lastPrinted>2017-01-25T07:24:00Z</cp:lastPrinted>
  <dcterms:created xsi:type="dcterms:W3CDTF">2017-01-16T08:05:00Z</dcterms:created>
  <dcterms:modified xsi:type="dcterms:W3CDTF">2017-01-25T07:26:00Z</dcterms:modified>
</cp:coreProperties>
</file>